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0623" w:rsidRPr="00806686" w:rsidRDefault="00A60623" w:rsidP="00A60623">
      <w:pPr>
        <w:spacing w:line="480" w:lineRule="auto"/>
        <w:jc w:val="center"/>
        <w:rPr>
          <w:rFonts w:ascii="Times New Roman" w:hAnsi="Times New Roman" w:cs="Times New Roman"/>
          <w:color w:val="000000" w:themeColor="text1"/>
          <w:sz w:val="24"/>
          <w:szCs w:val="24"/>
          <w:shd w:val="clear" w:color="auto" w:fill="FFFFFF"/>
        </w:rPr>
      </w:pPr>
    </w:p>
    <w:p w:rsidR="00A60623" w:rsidRPr="00806686" w:rsidRDefault="00A60623" w:rsidP="00A60623">
      <w:pPr>
        <w:spacing w:line="480" w:lineRule="auto"/>
        <w:jc w:val="center"/>
        <w:rPr>
          <w:rFonts w:ascii="Times New Roman" w:hAnsi="Times New Roman" w:cs="Times New Roman"/>
          <w:color w:val="000000" w:themeColor="text1"/>
          <w:sz w:val="24"/>
          <w:szCs w:val="24"/>
          <w:shd w:val="clear" w:color="auto" w:fill="FFFFFF"/>
        </w:rPr>
      </w:pPr>
    </w:p>
    <w:p w:rsidR="00A60623" w:rsidRPr="00806686" w:rsidRDefault="00A60623" w:rsidP="00A60623">
      <w:pPr>
        <w:spacing w:line="480" w:lineRule="auto"/>
        <w:jc w:val="center"/>
        <w:rPr>
          <w:rFonts w:ascii="Times New Roman" w:hAnsi="Times New Roman" w:cs="Times New Roman"/>
          <w:color w:val="000000" w:themeColor="text1"/>
          <w:sz w:val="24"/>
          <w:szCs w:val="24"/>
          <w:shd w:val="clear" w:color="auto" w:fill="FFFFFF"/>
        </w:rPr>
      </w:pPr>
    </w:p>
    <w:p w:rsidR="00A60623" w:rsidRPr="00806686" w:rsidRDefault="00A60623" w:rsidP="00A60623">
      <w:pPr>
        <w:spacing w:line="480" w:lineRule="auto"/>
        <w:jc w:val="center"/>
        <w:rPr>
          <w:rFonts w:ascii="Times New Roman" w:hAnsi="Times New Roman" w:cs="Times New Roman"/>
          <w:color w:val="000000" w:themeColor="text1"/>
          <w:sz w:val="24"/>
          <w:szCs w:val="24"/>
          <w:shd w:val="clear" w:color="auto" w:fill="FFFFFF"/>
        </w:rPr>
      </w:pPr>
    </w:p>
    <w:p w:rsidR="00262709" w:rsidRPr="00806686" w:rsidRDefault="00262709" w:rsidP="00A60623">
      <w:pPr>
        <w:spacing w:line="480" w:lineRule="auto"/>
        <w:jc w:val="center"/>
        <w:rPr>
          <w:rFonts w:ascii="Times New Roman" w:hAnsi="Times New Roman" w:cs="Times New Roman"/>
          <w:color w:val="000000" w:themeColor="text1"/>
          <w:sz w:val="24"/>
          <w:szCs w:val="24"/>
          <w:shd w:val="clear" w:color="auto" w:fill="FFFFFF"/>
        </w:rPr>
      </w:pPr>
      <w:r w:rsidRPr="00806686">
        <w:rPr>
          <w:rFonts w:ascii="Times New Roman" w:hAnsi="Times New Roman" w:cs="Times New Roman"/>
          <w:color w:val="000000" w:themeColor="text1"/>
          <w:sz w:val="24"/>
          <w:szCs w:val="24"/>
          <w:shd w:val="clear" w:color="auto" w:fill="FFFFFF"/>
        </w:rPr>
        <w:t>Evaluation Report Review</w:t>
      </w:r>
    </w:p>
    <w:p w:rsidR="00A60623" w:rsidRPr="00806686" w:rsidRDefault="00A60623" w:rsidP="00A60623">
      <w:pPr>
        <w:spacing w:line="480" w:lineRule="auto"/>
        <w:jc w:val="center"/>
        <w:rPr>
          <w:rFonts w:ascii="Times New Roman" w:hAnsi="Times New Roman" w:cs="Times New Roman"/>
          <w:color w:val="000000" w:themeColor="text1"/>
          <w:sz w:val="24"/>
          <w:szCs w:val="24"/>
          <w:shd w:val="clear" w:color="auto" w:fill="FFFFFF"/>
        </w:rPr>
      </w:pPr>
    </w:p>
    <w:p w:rsidR="00A60623" w:rsidRPr="00806686" w:rsidRDefault="00A60623" w:rsidP="00A60623">
      <w:pPr>
        <w:spacing w:line="480" w:lineRule="auto"/>
        <w:jc w:val="center"/>
        <w:rPr>
          <w:rFonts w:ascii="Times New Roman" w:hAnsi="Times New Roman" w:cs="Times New Roman"/>
          <w:color w:val="000000" w:themeColor="text1"/>
          <w:sz w:val="24"/>
          <w:szCs w:val="24"/>
          <w:shd w:val="clear" w:color="auto" w:fill="FFFFFF"/>
        </w:rPr>
      </w:pPr>
    </w:p>
    <w:p w:rsidR="00046DD7" w:rsidRPr="00806686" w:rsidRDefault="00046DD7" w:rsidP="00A60623">
      <w:pPr>
        <w:spacing w:line="480" w:lineRule="auto"/>
        <w:jc w:val="center"/>
        <w:rPr>
          <w:rFonts w:ascii="Times New Roman" w:hAnsi="Times New Roman" w:cs="Times New Roman"/>
          <w:color w:val="000000" w:themeColor="text1"/>
          <w:sz w:val="24"/>
          <w:szCs w:val="24"/>
          <w:shd w:val="clear" w:color="auto" w:fill="FFFFFF"/>
        </w:rPr>
      </w:pPr>
      <w:r w:rsidRPr="00806686">
        <w:rPr>
          <w:rFonts w:ascii="Times New Roman" w:hAnsi="Times New Roman" w:cs="Times New Roman"/>
          <w:color w:val="000000" w:themeColor="text1"/>
          <w:sz w:val="24"/>
          <w:szCs w:val="24"/>
          <w:shd w:val="clear" w:color="auto" w:fill="FFFFFF"/>
        </w:rPr>
        <w:t>Name</w:t>
      </w:r>
    </w:p>
    <w:p w:rsidR="00046DD7" w:rsidRPr="00806686" w:rsidRDefault="00046DD7" w:rsidP="00A60623">
      <w:pPr>
        <w:spacing w:line="480" w:lineRule="auto"/>
        <w:jc w:val="center"/>
        <w:rPr>
          <w:rFonts w:ascii="Times New Roman" w:hAnsi="Times New Roman" w:cs="Times New Roman"/>
          <w:color w:val="000000" w:themeColor="text1"/>
          <w:sz w:val="24"/>
          <w:szCs w:val="24"/>
          <w:shd w:val="clear" w:color="auto" w:fill="FFFFFF"/>
        </w:rPr>
      </w:pPr>
      <w:r w:rsidRPr="00806686">
        <w:rPr>
          <w:rFonts w:ascii="Times New Roman" w:hAnsi="Times New Roman" w:cs="Times New Roman"/>
          <w:color w:val="000000" w:themeColor="text1"/>
          <w:sz w:val="24"/>
          <w:szCs w:val="24"/>
          <w:shd w:val="clear" w:color="auto" w:fill="FFFFFF"/>
        </w:rPr>
        <w:t>Institution</w:t>
      </w:r>
    </w:p>
    <w:p w:rsidR="00046DD7" w:rsidRPr="00806686" w:rsidRDefault="00046DD7" w:rsidP="00A60623">
      <w:pPr>
        <w:spacing w:line="480" w:lineRule="auto"/>
        <w:jc w:val="center"/>
        <w:rPr>
          <w:rFonts w:ascii="Times New Roman" w:hAnsi="Times New Roman" w:cs="Times New Roman"/>
          <w:color w:val="000000" w:themeColor="text1"/>
          <w:sz w:val="24"/>
          <w:szCs w:val="24"/>
          <w:shd w:val="clear" w:color="auto" w:fill="FFFFFF"/>
        </w:rPr>
      </w:pPr>
      <w:r w:rsidRPr="00806686">
        <w:rPr>
          <w:rFonts w:ascii="Times New Roman" w:hAnsi="Times New Roman" w:cs="Times New Roman"/>
          <w:color w:val="000000" w:themeColor="text1"/>
          <w:sz w:val="24"/>
          <w:szCs w:val="24"/>
          <w:shd w:val="clear" w:color="auto" w:fill="FFFFFF"/>
        </w:rPr>
        <w:t>Date</w:t>
      </w:r>
    </w:p>
    <w:p w:rsidR="00046DD7" w:rsidRPr="00806686" w:rsidRDefault="00046DD7" w:rsidP="00A60623">
      <w:pPr>
        <w:spacing w:line="480" w:lineRule="auto"/>
        <w:jc w:val="center"/>
        <w:rPr>
          <w:rFonts w:ascii="Times New Roman" w:hAnsi="Times New Roman" w:cs="Times New Roman"/>
          <w:color w:val="000000" w:themeColor="text1"/>
          <w:sz w:val="24"/>
          <w:szCs w:val="24"/>
          <w:shd w:val="clear" w:color="auto" w:fill="FFFFFF"/>
        </w:rPr>
      </w:pPr>
    </w:p>
    <w:p w:rsidR="00A60623" w:rsidRPr="00806686" w:rsidRDefault="00A60623" w:rsidP="00A60623">
      <w:pPr>
        <w:spacing w:line="480" w:lineRule="auto"/>
        <w:jc w:val="center"/>
        <w:rPr>
          <w:rFonts w:ascii="Times New Roman" w:hAnsi="Times New Roman" w:cs="Times New Roman"/>
          <w:color w:val="000000" w:themeColor="text1"/>
          <w:sz w:val="24"/>
          <w:szCs w:val="24"/>
          <w:shd w:val="clear" w:color="auto" w:fill="FFFFFF"/>
        </w:rPr>
      </w:pPr>
    </w:p>
    <w:p w:rsidR="00A60623" w:rsidRPr="00806686" w:rsidRDefault="00A60623" w:rsidP="00A60623">
      <w:pPr>
        <w:spacing w:line="480" w:lineRule="auto"/>
        <w:jc w:val="center"/>
        <w:rPr>
          <w:rFonts w:ascii="Times New Roman" w:hAnsi="Times New Roman" w:cs="Times New Roman"/>
          <w:color w:val="000000" w:themeColor="text1"/>
          <w:sz w:val="24"/>
          <w:szCs w:val="24"/>
          <w:shd w:val="clear" w:color="auto" w:fill="FFFFFF"/>
        </w:rPr>
      </w:pPr>
    </w:p>
    <w:p w:rsidR="00A60623" w:rsidRPr="00806686" w:rsidRDefault="00A60623" w:rsidP="00A60623">
      <w:pPr>
        <w:spacing w:line="480" w:lineRule="auto"/>
        <w:jc w:val="center"/>
        <w:rPr>
          <w:rFonts w:ascii="Times New Roman" w:hAnsi="Times New Roman" w:cs="Times New Roman"/>
          <w:color w:val="000000" w:themeColor="text1"/>
          <w:sz w:val="24"/>
          <w:szCs w:val="24"/>
          <w:shd w:val="clear" w:color="auto" w:fill="FFFFFF"/>
        </w:rPr>
      </w:pPr>
    </w:p>
    <w:p w:rsidR="00A60623" w:rsidRPr="00806686" w:rsidRDefault="00A60623" w:rsidP="00A60623">
      <w:pPr>
        <w:spacing w:line="480" w:lineRule="auto"/>
        <w:jc w:val="center"/>
        <w:rPr>
          <w:rFonts w:ascii="Times New Roman" w:hAnsi="Times New Roman" w:cs="Times New Roman"/>
          <w:color w:val="000000" w:themeColor="text1"/>
          <w:sz w:val="24"/>
          <w:szCs w:val="24"/>
          <w:shd w:val="clear" w:color="auto" w:fill="FFFFFF"/>
        </w:rPr>
      </w:pPr>
    </w:p>
    <w:p w:rsidR="00A60623" w:rsidRPr="00806686" w:rsidRDefault="00A60623" w:rsidP="00A60623">
      <w:pPr>
        <w:spacing w:line="480" w:lineRule="auto"/>
        <w:rPr>
          <w:rFonts w:ascii="Times New Roman" w:hAnsi="Times New Roman" w:cs="Times New Roman"/>
          <w:color w:val="000000" w:themeColor="text1"/>
          <w:sz w:val="24"/>
          <w:szCs w:val="24"/>
          <w:shd w:val="clear" w:color="auto" w:fill="FFFFFF"/>
        </w:rPr>
      </w:pPr>
    </w:p>
    <w:p w:rsidR="00AB724A" w:rsidRPr="00806686" w:rsidRDefault="00AB724A" w:rsidP="00A60623">
      <w:pPr>
        <w:spacing w:line="480" w:lineRule="auto"/>
        <w:rPr>
          <w:rFonts w:ascii="Times New Roman" w:hAnsi="Times New Roman" w:cs="Times New Roman"/>
          <w:color w:val="000000" w:themeColor="text1"/>
          <w:sz w:val="24"/>
          <w:szCs w:val="24"/>
          <w:shd w:val="clear" w:color="auto" w:fill="FFFFFF"/>
        </w:rPr>
      </w:pPr>
    </w:p>
    <w:p w:rsidR="00046DD7" w:rsidRPr="00806686" w:rsidRDefault="00046DD7" w:rsidP="00A60623">
      <w:pPr>
        <w:spacing w:line="480" w:lineRule="auto"/>
        <w:jc w:val="center"/>
        <w:rPr>
          <w:rFonts w:ascii="Times New Roman" w:hAnsi="Times New Roman" w:cs="Times New Roman"/>
          <w:color w:val="000000" w:themeColor="text1"/>
          <w:sz w:val="24"/>
          <w:szCs w:val="24"/>
          <w:shd w:val="clear" w:color="auto" w:fill="FFFFFF"/>
        </w:rPr>
      </w:pPr>
    </w:p>
    <w:p w:rsidR="00046DD7" w:rsidRPr="00806686" w:rsidRDefault="00046DD7" w:rsidP="00A60623">
      <w:pPr>
        <w:spacing w:line="480" w:lineRule="auto"/>
        <w:jc w:val="center"/>
        <w:rPr>
          <w:rFonts w:ascii="Times New Roman" w:hAnsi="Times New Roman" w:cs="Times New Roman"/>
          <w:color w:val="000000" w:themeColor="text1"/>
          <w:sz w:val="24"/>
          <w:szCs w:val="24"/>
          <w:shd w:val="clear" w:color="auto" w:fill="FFFFFF"/>
        </w:rPr>
      </w:pPr>
      <w:r w:rsidRPr="00806686">
        <w:rPr>
          <w:rFonts w:ascii="Times New Roman" w:hAnsi="Times New Roman" w:cs="Times New Roman"/>
          <w:color w:val="000000" w:themeColor="text1"/>
          <w:sz w:val="24"/>
          <w:szCs w:val="24"/>
          <w:shd w:val="clear" w:color="auto" w:fill="FFFFFF"/>
        </w:rPr>
        <w:lastRenderedPageBreak/>
        <w:t>Evaluation Report Review</w:t>
      </w:r>
    </w:p>
    <w:p w:rsidR="00046DD7" w:rsidRPr="00806686" w:rsidRDefault="00046DD7" w:rsidP="00A60623">
      <w:pPr>
        <w:spacing w:line="480" w:lineRule="auto"/>
        <w:ind w:firstLine="720"/>
        <w:rPr>
          <w:rFonts w:ascii="Times New Roman" w:hAnsi="Times New Roman" w:cs="Times New Roman"/>
          <w:color w:val="000000" w:themeColor="text1"/>
          <w:sz w:val="24"/>
          <w:szCs w:val="24"/>
          <w:shd w:val="clear" w:color="auto" w:fill="FFFFFF"/>
        </w:rPr>
      </w:pPr>
      <w:r w:rsidRPr="00806686">
        <w:rPr>
          <w:rFonts w:ascii="Times New Roman" w:hAnsi="Times New Roman" w:cs="Times New Roman"/>
          <w:color w:val="000000" w:themeColor="text1"/>
          <w:sz w:val="24"/>
          <w:szCs w:val="24"/>
          <w:shd w:val="clear" w:color="auto" w:fill="FFFFFF"/>
        </w:rPr>
        <w:t xml:space="preserve">In the contemporary scenario, the importance of evaluation reports had been cherished in almost every organization, and hence criminal justice organizations are not exceptional. Evaluation is viewed as the approach of systematically determining the subject's merit, worth, and significance, following well-established criteria. In criminal justice, the evaluation report review is applied to measure the program's effects and the extent to which its goals and objectives were attained. According to Mertens &amp; Wilson (2018), the evaluation report review paves the way for generating knowledge in critical development areas while establishing an evidence-based solution towards addressing the most pressing concerns within the organization and the community at large. This paper offers a real evaluation report review on the "Use and Impact of Correctional Programming for Inmates on Pre-and Post-Release Outcomes." </w:t>
      </w:r>
    </w:p>
    <w:p w:rsidR="00046DD7" w:rsidRPr="00806686" w:rsidRDefault="00046DD7" w:rsidP="00A60623">
      <w:pPr>
        <w:spacing w:line="480" w:lineRule="auto"/>
        <w:jc w:val="center"/>
        <w:rPr>
          <w:rFonts w:ascii="Times New Roman" w:hAnsi="Times New Roman" w:cs="Times New Roman"/>
          <w:b/>
          <w:color w:val="000000" w:themeColor="text1"/>
          <w:sz w:val="24"/>
          <w:szCs w:val="24"/>
          <w:shd w:val="clear" w:color="auto" w:fill="FFFFFF"/>
        </w:rPr>
      </w:pPr>
      <w:r w:rsidRPr="00806686">
        <w:rPr>
          <w:rFonts w:ascii="Times New Roman" w:hAnsi="Times New Roman" w:cs="Times New Roman"/>
          <w:b/>
          <w:color w:val="000000" w:themeColor="text1"/>
          <w:sz w:val="24"/>
          <w:szCs w:val="24"/>
          <w:shd w:val="clear" w:color="auto" w:fill="FFFFFF"/>
        </w:rPr>
        <w:t>Statement of the Problem</w:t>
      </w:r>
    </w:p>
    <w:p w:rsidR="00046DD7" w:rsidRPr="00806686" w:rsidRDefault="00046DD7" w:rsidP="00A60623">
      <w:pPr>
        <w:spacing w:line="480" w:lineRule="auto"/>
        <w:ind w:firstLine="720"/>
        <w:rPr>
          <w:rFonts w:ascii="Times New Roman" w:hAnsi="Times New Roman" w:cs="Times New Roman"/>
          <w:color w:val="000000" w:themeColor="text1"/>
          <w:sz w:val="24"/>
          <w:szCs w:val="24"/>
          <w:shd w:val="clear" w:color="auto" w:fill="FFFFFF"/>
        </w:rPr>
      </w:pPr>
      <w:r w:rsidRPr="00806686">
        <w:rPr>
          <w:rFonts w:ascii="Times New Roman" w:hAnsi="Times New Roman" w:cs="Times New Roman"/>
          <w:color w:val="000000" w:themeColor="text1"/>
          <w:sz w:val="24"/>
          <w:szCs w:val="24"/>
          <w:shd w:val="clear" w:color="auto" w:fill="FFFFFF"/>
        </w:rPr>
        <w:t>According to the National Institute of Justice</w:t>
      </w:r>
      <w:r w:rsidR="00122E20" w:rsidRPr="00806686">
        <w:rPr>
          <w:rFonts w:ascii="Times New Roman" w:hAnsi="Times New Roman" w:cs="Times New Roman"/>
          <w:color w:val="000000" w:themeColor="text1"/>
          <w:sz w:val="24"/>
          <w:szCs w:val="24"/>
          <w:shd w:val="clear" w:color="auto" w:fill="FFFFFF"/>
        </w:rPr>
        <w:t xml:space="preserve"> (NIJ)</w:t>
      </w:r>
      <w:r w:rsidRPr="00806686">
        <w:rPr>
          <w:rFonts w:ascii="Times New Roman" w:hAnsi="Times New Roman" w:cs="Times New Roman"/>
          <w:color w:val="000000" w:themeColor="text1"/>
          <w:sz w:val="24"/>
          <w:szCs w:val="24"/>
          <w:shd w:val="clear" w:color="auto" w:fill="FFFFFF"/>
        </w:rPr>
        <w:t xml:space="preserve">, the state and federal prisons have been and are still committed to planning and implementing ideal correctional programs to inmates during their confinement (Duwe, 2017). The affiliated programs are geared towards providing a wide array of correctional services and interventions to prisoners to improve their behavior patterns, either during or after incarcerations (Duwe, 2017). Studies have reported an increased number of re-entry or recidivism cases and hence the need to enhance public safety through lowering the evident incidences of recidivism while promoting safety within the prison setting and eradicating incidences of misconduct. The majority of correctional facilities in the United States administer core programming opportunities within prisons, while others do not participate in programming while in prison. Thus, the study is committed to evaluating the report on the effects of interventions on outcomes while concluding the importance of institutional </w:t>
      </w:r>
      <w:r w:rsidRPr="00806686">
        <w:rPr>
          <w:rFonts w:ascii="Times New Roman" w:hAnsi="Times New Roman" w:cs="Times New Roman"/>
          <w:color w:val="000000" w:themeColor="text1"/>
          <w:sz w:val="24"/>
          <w:szCs w:val="24"/>
          <w:shd w:val="clear" w:color="auto" w:fill="FFFFFF"/>
        </w:rPr>
        <w:lastRenderedPageBreak/>
        <w:t xml:space="preserve">programming (Duwe, 2017). The study's significant stakeholders included correctional </w:t>
      </w:r>
      <w:r w:rsidR="00BA1D0D" w:rsidRPr="00806686">
        <w:rPr>
          <w:rFonts w:ascii="Times New Roman" w:hAnsi="Times New Roman" w:cs="Times New Roman"/>
          <w:color w:val="000000" w:themeColor="text1"/>
          <w:sz w:val="24"/>
          <w:szCs w:val="24"/>
          <w:shd w:val="clear" w:color="auto" w:fill="FFFFFF"/>
        </w:rPr>
        <w:t>captains</w:t>
      </w:r>
      <w:r w:rsidRPr="00806686">
        <w:rPr>
          <w:rFonts w:ascii="Times New Roman" w:hAnsi="Times New Roman" w:cs="Times New Roman"/>
          <w:color w:val="000000" w:themeColor="text1"/>
          <w:sz w:val="24"/>
          <w:szCs w:val="24"/>
          <w:shd w:val="clear" w:color="auto" w:fill="FFFFFF"/>
        </w:rPr>
        <w:t xml:space="preserve">, parole </w:t>
      </w:r>
      <w:r w:rsidR="00BA1D0D" w:rsidRPr="00806686">
        <w:rPr>
          <w:rFonts w:ascii="Times New Roman" w:hAnsi="Times New Roman" w:cs="Times New Roman"/>
          <w:color w:val="000000" w:themeColor="text1"/>
          <w:sz w:val="24"/>
          <w:szCs w:val="24"/>
          <w:shd w:val="clear" w:color="auto" w:fill="FFFFFF"/>
        </w:rPr>
        <w:t>majors</w:t>
      </w:r>
      <w:r w:rsidRPr="00806686">
        <w:rPr>
          <w:rFonts w:ascii="Times New Roman" w:hAnsi="Times New Roman" w:cs="Times New Roman"/>
          <w:color w:val="000000" w:themeColor="text1"/>
          <w:sz w:val="24"/>
          <w:szCs w:val="24"/>
          <w:shd w:val="clear" w:color="auto" w:fill="FFFFFF"/>
        </w:rPr>
        <w:t>, judges, probation</w:t>
      </w:r>
      <w:r w:rsidR="00BA1D0D" w:rsidRPr="00806686">
        <w:rPr>
          <w:rFonts w:ascii="Times New Roman" w:hAnsi="Times New Roman" w:cs="Times New Roman"/>
          <w:color w:val="000000" w:themeColor="text1"/>
          <w:sz w:val="24"/>
          <w:szCs w:val="24"/>
          <w:shd w:val="clear" w:color="auto" w:fill="FFFFFF"/>
        </w:rPr>
        <w:t xml:space="preserve"> professionals</w:t>
      </w:r>
      <w:r w:rsidRPr="00806686">
        <w:rPr>
          <w:rFonts w:ascii="Times New Roman" w:hAnsi="Times New Roman" w:cs="Times New Roman"/>
          <w:color w:val="000000" w:themeColor="text1"/>
          <w:sz w:val="24"/>
          <w:szCs w:val="24"/>
          <w:shd w:val="clear" w:color="auto" w:fill="FFFFFF"/>
        </w:rPr>
        <w:t>, court personnel, and other individuals re</w:t>
      </w:r>
      <w:r w:rsidR="00BA1D0D" w:rsidRPr="00806686">
        <w:rPr>
          <w:rFonts w:ascii="Times New Roman" w:hAnsi="Times New Roman" w:cs="Times New Roman"/>
          <w:color w:val="000000" w:themeColor="text1"/>
          <w:sz w:val="24"/>
          <w:szCs w:val="24"/>
          <w:shd w:val="clear" w:color="auto" w:fill="FFFFFF"/>
        </w:rPr>
        <w:t>sponsible for enforcing the law</w:t>
      </w:r>
      <w:r w:rsidRPr="00806686">
        <w:rPr>
          <w:rFonts w:ascii="Times New Roman" w:hAnsi="Times New Roman" w:cs="Times New Roman"/>
          <w:color w:val="000000" w:themeColor="text1"/>
          <w:sz w:val="24"/>
          <w:szCs w:val="24"/>
          <w:shd w:val="clear" w:color="auto" w:fill="FFFFFF"/>
        </w:rPr>
        <w:t xml:space="preserve">. The study also concerned the contributions of other external stakeholders such as families, schools, media groups, and society in general. </w:t>
      </w:r>
    </w:p>
    <w:p w:rsidR="00046DD7" w:rsidRPr="00806686" w:rsidRDefault="00046DD7" w:rsidP="00A60623">
      <w:pPr>
        <w:spacing w:line="480" w:lineRule="auto"/>
        <w:jc w:val="center"/>
        <w:rPr>
          <w:rFonts w:ascii="Times New Roman" w:hAnsi="Times New Roman" w:cs="Times New Roman"/>
          <w:b/>
          <w:color w:val="000000" w:themeColor="text1"/>
          <w:sz w:val="24"/>
          <w:szCs w:val="24"/>
          <w:shd w:val="clear" w:color="auto" w:fill="FFFFFF"/>
        </w:rPr>
      </w:pPr>
      <w:r w:rsidRPr="00806686">
        <w:rPr>
          <w:rFonts w:ascii="Times New Roman" w:hAnsi="Times New Roman" w:cs="Times New Roman"/>
          <w:b/>
          <w:color w:val="000000" w:themeColor="text1"/>
          <w:sz w:val="24"/>
          <w:szCs w:val="24"/>
          <w:shd w:val="clear" w:color="auto" w:fill="FFFFFF"/>
        </w:rPr>
        <w:t>Theoretical approach</w:t>
      </w:r>
    </w:p>
    <w:p w:rsidR="00046DD7" w:rsidRPr="00806686" w:rsidRDefault="00046DD7" w:rsidP="00A60623">
      <w:pPr>
        <w:spacing w:line="480" w:lineRule="auto"/>
        <w:ind w:firstLine="720"/>
        <w:rPr>
          <w:rFonts w:ascii="Times New Roman" w:hAnsi="Times New Roman" w:cs="Times New Roman"/>
          <w:color w:val="000000" w:themeColor="text1"/>
          <w:sz w:val="24"/>
          <w:szCs w:val="24"/>
          <w:shd w:val="clear" w:color="auto" w:fill="FFFFFF"/>
        </w:rPr>
      </w:pPr>
      <w:r w:rsidRPr="00806686">
        <w:rPr>
          <w:rFonts w:ascii="Times New Roman" w:hAnsi="Times New Roman" w:cs="Times New Roman"/>
          <w:color w:val="000000" w:themeColor="text1"/>
          <w:sz w:val="24"/>
          <w:szCs w:val="24"/>
          <w:shd w:val="clear" w:color="auto" w:fill="FFFFFF"/>
        </w:rPr>
        <w:t xml:space="preserve">The study relied on the post-positivism paradigm to meet the program's set goals, an approach that evolved from the positivism paradigm. The researcher used this paradigm to focus on the ideal subjectivity of reality accurately and to enable moving away from purely objective stances adopted by the logical positivists (Duwe, 2017). The primary rationale for choosing this research approach is that it accurately corresponds to reality, and the affiliated data can be well revised to predict outcomes better. </w:t>
      </w:r>
    </w:p>
    <w:p w:rsidR="00046DD7" w:rsidRPr="00806686" w:rsidRDefault="00046DD7" w:rsidP="00A60623">
      <w:pPr>
        <w:spacing w:line="480" w:lineRule="auto"/>
        <w:jc w:val="center"/>
        <w:rPr>
          <w:rFonts w:ascii="Times New Roman" w:hAnsi="Times New Roman" w:cs="Times New Roman"/>
          <w:b/>
          <w:color w:val="000000" w:themeColor="text1"/>
          <w:sz w:val="24"/>
          <w:szCs w:val="24"/>
          <w:shd w:val="clear" w:color="auto" w:fill="FFFFFF"/>
        </w:rPr>
      </w:pPr>
      <w:r w:rsidRPr="00806686">
        <w:rPr>
          <w:rFonts w:ascii="Times New Roman" w:hAnsi="Times New Roman" w:cs="Times New Roman"/>
          <w:b/>
          <w:color w:val="000000" w:themeColor="text1"/>
          <w:sz w:val="24"/>
          <w:szCs w:val="24"/>
          <w:shd w:val="clear" w:color="auto" w:fill="FFFFFF"/>
        </w:rPr>
        <w:t>Methodology</w:t>
      </w:r>
    </w:p>
    <w:p w:rsidR="00046DD7" w:rsidRPr="00806686" w:rsidRDefault="00046DD7" w:rsidP="00A60623">
      <w:pPr>
        <w:spacing w:line="480" w:lineRule="auto"/>
        <w:ind w:firstLine="720"/>
        <w:rPr>
          <w:rFonts w:ascii="Times New Roman" w:hAnsi="Times New Roman" w:cs="Times New Roman"/>
          <w:color w:val="000000" w:themeColor="text1"/>
          <w:sz w:val="24"/>
          <w:szCs w:val="24"/>
          <w:shd w:val="clear" w:color="auto" w:fill="FFFFFF"/>
        </w:rPr>
      </w:pPr>
      <w:r w:rsidRPr="00806686">
        <w:rPr>
          <w:rFonts w:ascii="Times New Roman" w:hAnsi="Times New Roman" w:cs="Times New Roman"/>
          <w:color w:val="000000" w:themeColor="text1"/>
          <w:sz w:val="24"/>
          <w:szCs w:val="24"/>
          <w:shd w:val="clear" w:color="auto" w:fill="FFFFFF"/>
        </w:rPr>
        <w:t xml:space="preserve">The research utilized secondary data sources as the evaluation approach since it allows researchers to review empirical and theoretical findings from various sources. The most trusted sources of information for the study included government websites, credible websites, scholarly peer-reviewed journals, and other ideal sources (Duwe, 2017). The data collected for this study was accurately guided by the adequacy and correctness of the source's methodological standards for program review.  It also focused on the source's relevance to incentive reward programs. Practical data analysis was considered to determine the ideal patterns and components of the most promising program strategies. The most ineffective data sources were timely excluded from programs. </w:t>
      </w:r>
    </w:p>
    <w:p w:rsidR="00176E52" w:rsidRDefault="00176E52" w:rsidP="00A60623">
      <w:pPr>
        <w:spacing w:line="480" w:lineRule="auto"/>
        <w:jc w:val="center"/>
        <w:rPr>
          <w:rFonts w:ascii="Times New Roman" w:hAnsi="Times New Roman" w:cs="Times New Roman"/>
          <w:b/>
          <w:color w:val="000000" w:themeColor="text1"/>
          <w:sz w:val="24"/>
          <w:szCs w:val="24"/>
          <w:shd w:val="clear" w:color="auto" w:fill="FFFFFF"/>
        </w:rPr>
      </w:pPr>
    </w:p>
    <w:p w:rsidR="00046DD7" w:rsidRPr="00806686" w:rsidRDefault="00046DD7" w:rsidP="00A60623">
      <w:pPr>
        <w:spacing w:line="480" w:lineRule="auto"/>
        <w:jc w:val="center"/>
        <w:rPr>
          <w:rFonts w:ascii="Times New Roman" w:hAnsi="Times New Roman" w:cs="Times New Roman"/>
          <w:b/>
          <w:color w:val="000000" w:themeColor="text1"/>
          <w:sz w:val="24"/>
          <w:szCs w:val="24"/>
          <w:shd w:val="clear" w:color="auto" w:fill="FFFFFF"/>
        </w:rPr>
      </w:pPr>
      <w:r w:rsidRPr="00806686">
        <w:rPr>
          <w:rFonts w:ascii="Times New Roman" w:hAnsi="Times New Roman" w:cs="Times New Roman"/>
          <w:b/>
          <w:color w:val="000000" w:themeColor="text1"/>
          <w:sz w:val="24"/>
          <w:szCs w:val="24"/>
          <w:shd w:val="clear" w:color="auto" w:fill="FFFFFF"/>
        </w:rPr>
        <w:lastRenderedPageBreak/>
        <w:t>Data collection strategies</w:t>
      </w:r>
    </w:p>
    <w:p w:rsidR="00046DD7" w:rsidRPr="00806686" w:rsidRDefault="00046DD7" w:rsidP="00A60623">
      <w:pPr>
        <w:spacing w:line="480" w:lineRule="auto"/>
        <w:ind w:firstLine="720"/>
        <w:rPr>
          <w:rFonts w:ascii="Times New Roman" w:hAnsi="Times New Roman" w:cs="Times New Roman"/>
          <w:color w:val="000000" w:themeColor="text1"/>
          <w:sz w:val="24"/>
          <w:szCs w:val="24"/>
          <w:shd w:val="clear" w:color="auto" w:fill="FFFFFF"/>
        </w:rPr>
      </w:pPr>
      <w:r w:rsidRPr="00806686">
        <w:rPr>
          <w:rFonts w:ascii="Times New Roman" w:hAnsi="Times New Roman" w:cs="Times New Roman"/>
          <w:color w:val="000000" w:themeColor="text1"/>
          <w:sz w:val="24"/>
          <w:szCs w:val="24"/>
          <w:shd w:val="clear" w:color="auto" w:fill="FFFFFF"/>
        </w:rPr>
        <w:t xml:space="preserve">The research data was conducted through collective paper reviews that accurately evidenced on the superlative impacts of institutional programming based on outcomes. The research focused on sourcing qualitative and quantitative paper reviews that focused on a wider array of institutional interventions provided to inmates in all incarceration levels (Vito &amp; Higgins, 2014). The collected data focused on programs that had been accurately provided to prisoners, evaluated, and addressed primary criminogenic needs. The selected paper reviews were mainly featured with aspects such as prison misconduct, post-release employment, recidivism, and cost avoidance. The collected data was sanctioned per relevance and importance, as well. </w:t>
      </w:r>
    </w:p>
    <w:p w:rsidR="00046DD7" w:rsidRPr="00806686" w:rsidRDefault="00046DD7" w:rsidP="00A60623">
      <w:pPr>
        <w:spacing w:line="480" w:lineRule="auto"/>
        <w:jc w:val="center"/>
        <w:rPr>
          <w:rFonts w:ascii="Times New Roman" w:hAnsi="Times New Roman" w:cs="Times New Roman"/>
          <w:b/>
          <w:color w:val="000000" w:themeColor="text1"/>
          <w:sz w:val="24"/>
          <w:szCs w:val="24"/>
          <w:shd w:val="clear" w:color="auto" w:fill="FFFFFF"/>
        </w:rPr>
      </w:pPr>
      <w:r w:rsidRPr="00806686">
        <w:rPr>
          <w:rFonts w:ascii="Times New Roman" w:hAnsi="Times New Roman" w:cs="Times New Roman"/>
          <w:b/>
          <w:color w:val="000000" w:themeColor="text1"/>
          <w:sz w:val="24"/>
          <w:szCs w:val="24"/>
          <w:shd w:val="clear" w:color="auto" w:fill="FFFFFF"/>
        </w:rPr>
        <w:t>Data analysis</w:t>
      </w:r>
    </w:p>
    <w:p w:rsidR="00046DD7" w:rsidRPr="00806686" w:rsidRDefault="00046DD7" w:rsidP="00A60623">
      <w:pPr>
        <w:spacing w:line="480" w:lineRule="auto"/>
        <w:ind w:firstLine="720"/>
        <w:rPr>
          <w:rFonts w:ascii="Times New Roman" w:hAnsi="Times New Roman" w:cs="Times New Roman"/>
          <w:color w:val="000000" w:themeColor="text1"/>
          <w:sz w:val="24"/>
          <w:szCs w:val="24"/>
          <w:shd w:val="clear" w:color="auto" w:fill="FFFFFF"/>
        </w:rPr>
      </w:pPr>
      <w:r w:rsidRPr="00806686">
        <w:rPr>
          <w:rFonts w:ascii="Times New Roman" w:hAnsi="Times New Roman" w:cs="Times New Roman"/>
          <w:color w:val="000000" w:themeColor="text1"/>
          <w:sz w:val="24"/>
          <w:szCs w:val="24"/>
          <w:shd w:val="clear" w:color="auto" w:fill="FFFFFF"/>
        </w:rPr>
        <w:t>The researcher embraced the fact that accurate analysis of criminal history is the most reliable predictor of future criminal behavior patterns. For that reason, the obtained data was sanctioned as either qualitative or quantitative for analysis. It was further divided into either major, moderate, and minor, follo</w:t>
      </w:r>
      <w:r w:rsidR="00B827DD" w:rsidRPr="00806686">
        <w:rPr>
          <w:rFonts w:ascii="Times New Roman" w:hAnsi="Times New Roman" w:cs="Times New Roman"/>
          <w:color w:val="000000" w:themeColor="text1"/>
          <w:sz w:val="24"/>
          <w:szCs w:val="24"/>
          <w:shd w:val="clear" w:color="auto" w:fill="FFFFFF"/>
        </w:rPr>
        <w:t xml:space="preserve">wing the attached risk aspects </w:t>
      </w:r>
      <w:r w:rsidRPr="00806686">
        <w:rPr>
          <w:rFonts w:ascii="Times New Roman" w:hAnsi="Times New Roman" w:cs="Times New Roman"/>
          <w:color w:val="000000" w:themeColor="text1"/>
          <w:sz w:val="24"/>
          <w:szCs w:val="24"/>
          <w:shd w:val="clear" w:color="auto" w:fill="FFFFFF"/>
        </w:rPr>
        <w:t xml:space="preserve">(Duwe, 2017). The researchers also underscored that individual behavior and characteristics can accurately challenge the ideal effects and the program's responsiveness. </w:t>
      </w:r>
    </w:p>
    <w:p w:rsidR="00046DD7" w:rsidRPr="00806686" w:rsidRDefault="00046DD7" w:rsidP="00A60623">
      <w:pPr>
        <w:spacing w:line="480" w:lineRule="auto"/>
        <w:jc w:val="center"/>
        <w:rPr>
          <w:rFonts w:ascii="Times New Roman" w:hAnsi="Times New Roman" w:cs="Times New Roman"/>
          <w:b/>
          <w:color w:val="000000" w:themeColor="text1"/>
          <w:sz w:val="24"/>
          <w:szCs w:val="24"/>
          <w:shd w:val="clear" w:color="auto" w:fill="FFFFFF"/>
        </w:rPr>
      </w:pPr>
      <w:r w:rsidRPr="00806686">
        <w:rPr>
          <w:rFonts w:ascii="Times New Roman" w:hAnsi="Times New Roman" w:cs="Times New Roman"/>
          <w:b/>
          <w:color w:val="000000" w:themeColor="text1"/>
          <w:sz w:val="24"/>
          <w:szCs w:val="24"/>
          <w:shd w:val="clear" w:color="auto" w:fill="FFFFFF"/>
        </w:rPr>
        <w:t>Presentation of findings and recommendations</w:t>
      </w:r>
    </w:p>
    <w:p w:rsidR="00046DD7" w:rsidRPr="00806686" w:rsidRDefault="00046DD7" w:rsidP="00A60623">
      <w:pPr>
        <w:spacing w:line="480" w:lineRule="auto"/>
        <w:ind w:firstLine="720"/>
        <w:rPr>
          <w:rFonts w:ascii="Times New Roman" w:hAnsi="Times New Roman" w:cs="Times New Roman"/>
          <w:color w:val="000000" w:themeColor="text1"/>
          <w:sz w:val="24"/>
          <w:szCs w:val="24"/>
          <w:shd w:val="clear" w:color="auto" w:fill="FFFFFF"/>
        </w:rPr>
      </w:pPr>
      <w:r w:rsidRPr="00806686">
        <w:rPr>
          <w:rFonts w:ascii="Times New Roman" w:hAnsi="Times New Roman" w:cs="Times New Roman"/>
          <w:color w:val="000000" w:themeColor="text1"/>
          <w:sz w:val="24"/>
          <w:szCs w:val="24"/>
          <w:shd w:val="clear" w:color="auto" w:fill="FFFFFF"/>
        </w:rPr>
        <w:t xml:space="preserve">The study findings were accurately presented based on the core of the code of the thesis. The presentation and discussion of the study finding followed an established convention while showing an accurate understanding of the type of thesis integrate (Vito &amp; Higgins, 2014). The section of the presentation of findings and recommendations was concerned with the accurate </w:t>
      </w:r>
      <w:r w:rsidRPr="00806686">
        <w:rPr>
          <w:rFonts w:ascii="Times New Roman" w:hAnsi="Times New Roman" w:cs="Times New Roman"/>
          <w:color w:val="000000" w:themeColor="text1"/>
          <w:sz w:val="24"/>
          <w:szCs w:val="24"/>
          <w:shd w:val="clear" w:color="auto" w:fill="FFFFFF"/>
        </w:rPr>
        <w:lastRenderedPageBreak/>
        <w:t xml:space="preserve">presentation of the analysis of the affiliated results of data analysis. In this setting, different and broad conclusions were extracted from the effectiveness of institutionalized programs. From the first point of view, the evidenced findings shared that cognitive-based therapy (CBT) programs were proven to be accurate in combating prison misconduct, among other behaviors that could lead to recidivism. The research findings were also supported with the most appropriate recommendations, which would not only help in addressing recidivism but also pave the way for improved effectiveness in the U.S. correctional interventions and hence reducing chances of recidivism in the future days (Mertens &amp; Wilson, 2018). The study recommendations shared that through recidivism is an ideal challenge in contemporary societies, programming that boosts the effectiveness of prosocial sources of support calls for greater attention due to its ability to combat recidivism and the affiliated cost-effectiveness. The research extended concerns to the need for reduced incarceration and recidivism and recommended for a continuum of the establishment of employment programming for improved outcomes in the entire community (Duwe, 2017). Notably, the research recommends additional and well-programmed research to record improved understanding of institutional programming and the attached </w:t>
      </w:r>
      <w:r w:rsidR="00B827DD" w:rsidRPr="00806686">
        <w:rPr>
          <w:rFonts w:ascii="Times New Roman" w:hAnsi="Times New Roman" w:cs="Times New Roman"/>
          <w:color w:val="000000" w:themeColor="text1"/>
          <w:sz w:val="24"/>
          <w:szCs w:val="24"/>
          <w:shd w:val="clear" w:color="auto" w:fill="FFFFFF"/>
        </w:rPr>
        <w:t>repercussions</w:t>
      </w:r>
      <w:r w:rsidRPr="00806686">
        <w:rPr>
          <w:rFonts w:ascii="Times New Roman" w:hAnsi="Times New Roman" w:cs="Times New Roman"/>
          <w:color w:val="000000" w:themeColor="text1"/>
          <w:sz w:val="24"/>
          <w:szCs w:val="24"/>
          <w:shd w:val="clear" w:color="auto" w:fill="FFFFFF"/>
        </w:rPr>
        <w:t xml:space="preserve"> in all correctional systems in the United States.</w:t>
      </w:r>
    </w:p>
    <w:p w:rsidR="00046DD7" w:rsidRPr="00806686" w:rsidRDefault="00046DD7" w:rsidP="00A60623">
      <w:pPr>
        <w:spacing w:line="480" w:lineRule="auto"/>
        <w:jc w:val="center"/>
        <w:rPr>
          <w:rFonts w:ascii="Times New Roman" w:hAnsi="Times New Roman" w:cs="Times New Roman"/>
          <w:b/>
          <w:color w:val="000000" w:themeColor="text1"/>
          <w:sz w:val="24"/>
          <w:szCs w:val="24"/>
          <w:shd w:val="clear" w:color="auto" w:fill="FFFFFF"/>
        </w:rPr>
      </w:pPr>
      <w:r w:rsidRPr="00806686">
        <w:rPr>
          <w:rFonts w:ascii="Times New Roman" w:hAnsi="Times New Roman" w:cs="Times New Roman"/>
          <w:b/>
          <w:color w:val="000000" w:themeColor="text1"/>
          <w:sz w:val="24"/>
          <w:szCs w:val="24"/>
          <w:shd w:val="clear" w:color="auto" w:fill="FFFFFF"/>
        </w:rPr>
        <w:t>Strengths, Weaknesses, and Limitations of the Report</w:t>
      </w:r>
    </w:p>
    <w:p w:rsidR="00046DD7" w:rsidRPr="00806686" w:rsidRDefault="00046DD7" w:rsidP="00A60623">
      <w:pPr>
        <w:spacing w:line="480" w:lineRule="auto"/>
        <w:ind w:firstLine="720"/>
        <w:rPr>
          <w:rFonts w:ascii="Times New Roman" w:hAnsi="Times New Roman" w:cs="Times New Roman"/>
          <w:color w:val="000000" w:themeColor="text1"/>
          <w:sz w:val="24"/>
          <w:szCs w:val="24"/>
          <w:shd w:val="clear" w:color="auto" w:fill="FFFFFF"/>
        </w:rPr>
      </w:pPr>
      <w:r w:rsidRPr="00806686">
        <w:rPr>
          <w:rFonts w:ascii="Times New Roman" w:hAnsi="Times New Roman" w:cs="Times New Roman"/>
          <w:color w:val="000000" w:themeColor="text1"/>
          <w:sz w:val="24"/>
          <w:szCs w:val="24"/>
          <w:shd w:val="clear" w:color="auto" w:fill="FFFFFF"/>
        </w:rPr>
        <w:t xml:space="preserve">The report is quite reflective of the ideal needs of the current and future communities, an element that marks a core strength of the entire study. As evident, the study focuses on the wellness of a community through crime reduction (Vito &amp; Higgins, 2014). It underscores the risks affiliated with recidivism.  More importantly, the report sheds light on the need to establish and implement correction intervention programs in the continuum as a metric to determine </w:t>
      </w:r>
      <w:r w:rsidRPr="00806686">
        <w:rPr>
          <w:rFonts w:ascii="Times New Roman" w:hAnsi="Times New Roman" w:cs="Times New Roman"/>
          <w:color w:val="000000" w:themeColor="text1"/>
          <w:sz w:val="24"/>
          <w:szCs w:val="24"/>
          <w:shd w:val="clear" w:color="auto" w:fill="FFFFFF"/>
        </w:rPr>
        <w:lastRenderedPageBreak/>
        <w:t xml:space="preserve">program performance. Also, the report is all-around because it focuses on the impacts </w:t>
      </w:r>
      <w:r w:rsidR="00806686">
        <w:rPr>
          <w:rFonts w:ascii="Times New Roman" w:hAnsi="Times New Roman" w:cs="Times New Roman"/>
          <w:color w:val="000000" w:themeColor="text1"/>
          <w:sz w:val="24"/>
          <w:szCs w:val="24"/>
          <w:shd w:val="clear" w:color="auto" w:fill="FFFFFF"/>
        </w:rPr>
        <w:t>o</w:t>
      </w:r>
      <w:r w:rsidRPr="00806686">
        <w:rPr>
          <w:rFonts w:ascii="Times New Roman" w:hAnsi="Times New Roman" w:cs="Times New Roman"/>
          <w:color w:val="000000" w:themeColor="text1"/>
          <w:sz w:val="24"/>
          <w:szCs w:val="24"/>
          <w:shd w:val="clear" w:color="auto" w:fill="FFFFFF"/>
        </w:rPr>
        <w:t xml:space="preserve">f correctional intervention programs on all stakeholders. </w:t>
      </w:r>
    </w:p>
    <w:p w:rsidR="00046DD7" w:rsidRPr="00806686" w:rsidRDefault="00046DD7" w:rsidP="00A60623">
      <w:pPr>
        <w:spacing w:line="480" w:lineRule="auto"/>
        <w:ind w:firstLine="720"/>
        <w:rPr>
          <w:rFonts w:ascii="Times New Roman" w:hAnsi="Times New Roman" w:cs="Times New Roman"/>
          <w:color w:val="000000" w:themeColor="text1"/>
          <w:sz w:val="24"/>
          <w:szCs w:val="24"/>
          <w:shd w:val="clear" w:color="auto" w:fill="FFFFFF"/>
        </w:rPr>
      </w:pPr>
      <w:r w:rsidRPr="00806686">
        <w:rPr>
          <w:rFonts w:ascii="Times New Roman" w:hAnsi="Times New Roman" w:cs="Times New Roman"/>
          <w:color w:val="000000" w:themeColor="text1"/>
          <w:sz w:val="24"/>
          <w:szCs w:val="24"/>
          <w:shd w:val="clear" w:color="auto" w:fill="FFFFFF"/>
        </w:rPr>
        <w:t xml:space="preserve">The weaknesses of the entire report are that it is one-sided. It only focuses on pre- and post-release outcomes, including post-release employment, cost avoidance, recidivism, and prison misconduct (Mertens &amp; Wilson, 2018). It does not pay attention to the ideal causes of offenses that lead to incarceration. The research is poorly sanctioned in that it equates juveniles' correctional services to those of adults, yet their modes of correction need to be different.  The report is constrained in analyzing the effeteness of correctional intervention programs. It does not pay attention to criminal justice trends based on the understanding that the nature of crime is ever-changing (Vito &amp; Higgins, 2014). Ultimately, the report does not apprehend the importance and contributions of technology in correctional programming and the wellness of the entire community. Every correctional programming approach should be geared towards addressing recidivism risks while considering the tailored learning styles, abilities, and the strengths of </w:t>
      </w:r>
      <w:r w:rsidR="00B827DD" w:rsidRPr="00806686">
        <w:rPr>
          <w:rFonts w:ascii="Times New Roman" w:hAnsi="Times New Roman" w:cs="Times New Roman"/>
          <w:color w:val="000000" w:themeColor="text1"/>
          <w:sz w:val="24"/>
          <w:szCs w:val="24"/>
          <w:shd w:val="clear" w:color="auto" w:fill="FFFFFF"/>
        </w:rPr>
        <w:t>criminals</w:t>
      </w:r>
      <w:r w:rsidRPr="00806686">
        <w:rPr>
          <w:rFonts w:ascii="Times New Roman" w:hAnsi="Times New Roman" w:cs="Times New Roman"/>
          <w:color w:val="000000" w:themeColor="text1"/>
          <w:sz w:val="24"/>
          <w:szCs w:val="24"/>
          <w:shd w:val="clear" w:color="auto" w:fill="FFFFFF"/>
        </w:rPr>
        <w:t>.</w:t>
      </w:r>
    </w:p>
    <w:p w:rsidR="00046DD7" w:rsidRPr="00806686" w:rsidRDefault="00046DD7" w:rsidP="00A60623">
      <w:pPr>
        <w:spacing w:line="480" w:lineRule="auto"/>
        <w:rPr>
          <w:rFonts w:ascii="Times New Roman" w:hAnsi="Times New Roman" w:cs="Times New Roman"/>
          <w:color w:val="000000" w:themeColor="text1"/>
          <w:sz w:val="24"/>
          <w:szCs w:val="24"/>
          <w:shd w:val="clear" w:color="auto" w:fill="FFFFFF"/>
        </w:rPr>
      </w:pPr>
    </w:p>
    <w:p w:rsidR="00AB724A" w:rsidRPr="00806686" w:rsidRDefault="00AB724A" w:rsidP="00A60623">
      <w:pPr>
        <w:spacing w:line="480" w:lineRule="auto"/>
        <w:jc w:val="center"/>
        <w:rPr>
          <w:rFonts w:ascii="Times New Roman" w:hAnsi="Times New Roman" w:cs="Times New Roman"/>
          <w:color w:val="000000" w:themeColor="text1"/>
          <w:sz w:val="24"/>
          <w:szCs w:val="24"/>
          <w:shd w:val="clear" w:color="auto" w:fill="FFFFFF"/>
        </w:rPr>
      </w:pPr>
    </w:p>
    <w:p w:rsidR="00AB724A" w:rsidRPr="00806686" w:rsidRDefault="00AB724A" w:rsidP="00A60623">
      <w:pPr>
        <w:spacing w:line="480" w:lineRule="auto"/>
        <w:jc w:val="center"/>
        <w:rPr>
          <w:rFonts w:ascii="Times New Roman" w:hAnsi="Times New Roman" w:cs="Times New Roman"/>
          <w:color w:val="000000" w:themeColor="text1"/>
          <w:sz w:val="24"/>
          <w:szCs w:val="24"/>
          <w:shd w:val="clear" w:color="auto" w:fill="FFFFFF"/>
        </w:rPr>
      </w:pPr>
    </w:p>
    <w:p w:rsidR="00AB724A" w:rsidRPr="00806686" w:rsidRDefault="00AB724A" w:rsidP="00A60623">
      <w:pPr>
        <w:spacing w:line="480" w:lineRule="auto"/>
        <w:jc w:val="center"/>
        <w:rPr>
          <w:rFonts w:ascii="Times New Roman" w:hAnsi="Times New Roman" w:cs="Times New Roman"/>
          <w:color w:val="000000" w:themeColor="text1"/>
          <w:sz w:val="24"/>
          <w:szCs w:val="24"/>
          <w:shd w:val="clear" w:color="auto" w:fill="FFFFFF"/>
        </w:rPr>
      </w:pPr>
    </w:p>
    <w:p w:rsidR="00AB724A" w:rsidRPr="00806686" w:rsidRDefault="00AB724A" w:rsidP="00A60623">
      <w:pPr>
        <w:spacing w:line="480" w:lineRule="auto"/>
        <w:jc w:val="center"/>
        <w:rPr>
          <w:rFonts w:ascii="Times New Roman" w:hAnsi="Times New Roman" w:cs="Times New Roman"/>
          <w:color w:val="000000" w:themeColor="text1"/>
          <w:sz w:val="24"/>
          <w:szCs w:val="24"/>
          <w:shd w:val="clear" w:color="auto" w:fill="FFFFFF"/>
        </w:rPr>
      </w:pPr>
    </w:p>
    <w:p w:rsidR="00806686" w:rsidRDefault="00806686" w:rsidP="00A60623">
      <w:pPr>
        <w:spacing w:line="480" w:lineRule="auto"/>
        <w:jc w:val="center"/>
        <w:rPr>
          <w:rFonts w:ascii="Times New Roman" w:hAnsi="Times New Roman" w:cs="Times New Roman"/>
          <w:color w:val="000000" w:themeColor="text1"/>
          <w:sz w:val="24"/>
          <w:szCs w:val="24"/>
          <w:shd w:val="clear" w:color="auto" w:fill="FFFFFF"/>
        </w:rPr>
      </w:pPr>
    </w:p>
    <w:p w:rsidR="00176E52" w:rsidRDefault="00176E52" w:rsidP="00A60623">
      <w:pPr>
        <w:spacing w:line="480" w:lineRule="auto"/>
        <w:jc w:val="center"/>
        <w:rPr>
          <w:rFonts w:ascii="Times New Roman" w:hAnsi="Times New Roman" w:cs="Times New Roman"/>
          <w:color w:val="000000" w:themeColor="text1"/>
          <w:sz w:val="24"/>
          <w:szCs w:val="24"/>
          <w:shd w:val="clear" w:color="auto" w:fill="FFFFFF"/>
        </w:rPr>
      </w:pPr>
      <w:bookmarkStart w:id="0" w:name="_GoBack"/>
      <w:bookmarkEnd w:id="0"/>
    </w:p>
    <w:p w:rsidR="0083041C" w:rsidRPr="00806686" w:rsidRDefault="0083041C" w:rsidP="00A60623">
      <w:pPr>
        <w:spacing w:line="480" w:lineRule="auto"/>
        <w:jc w:val="center"/>
        <w:rPr>
          <w:rFonts w:ascii="Times New Roman" w:hAnsi="Times New Roman" w:cs="Times New Roman"/>
          <w:color w:val="000000" w:themeColor="text1"/>
          <w:sz w:val="24"/>
          <w:szCs w:val="24"/>
          <w:shd w:val="clear" w:color="auto" w:fill="FFFFFF"/>
        </w:rPr>
      </w:pPr>
      <w:r w:rsidRPr="00806686">
        <w:rPr>
          <w:rFonts w:ascii="Times New Roman" w:hAnsi="Times New Roman" w:cs="Times New Roman"/>
          <w:color w:val="000000" w:themeColor="text1"/>
          <w:sz w:val="24"/>
          <w:szCs w:val="24"/>
          <w:shd w:val="clear" w:color="auto" w:fill="FFFFFF"/>
        </w:rPr>
        <w:lastRenderedPageBreak/>
        <w:t>References</w:t>
      </w:r>
    </w:p>
    <w:p w:rsidR="00D92F14" w:rsidRPr="00806686" w:rsidRDefault="00D92F14" w:rsidP="00A60623">
      <w:pPr>
        <w:spacing w:line="480" w:lineRule="auto"/>
        <w:ind w:left="720" w:hanging="720"/>
        <w:rPr>
          <w:rFonts w:ascii="Times New Roman" w:hAnsi="Times New Roman" w:cs="Times New Roman"/>
          <w:color w:val="000000" w:themeColor="text1"/>
          <w:sz w:val="24"/>
          <w:szCs w:val="24"/>
        </w:rPr>
      </w:pPr>
      <w:r w:rsidRPr="00806686">
        <w:rPr>
          <w:rFonts w:ascii="Times New Roman" w:hAnsi="Times New Roman" w:cs="Times New Roman"/>
          <w:color w:val="000000" w:themeColor="text1"/>
          <w:sz w:val="24"/>
          <w:szCs w:val="24"/>
          <w:shd w:val="clear" w:color="auto" w:fill="FFFFFF"/>
        </w:rPr>
        <w:t>Duwe, G. (2017). </w:t>
      </w:r>
      <w:r w:rsidRPr="00806686">
        <w:rPr>
          <w:rFonts w:ascii="Times New Roman" w:hAnsi="Times New Roman" w:cs="Times New Roman"/>
          <w:i/>
          <w:iCs/>
          <w:color w:val="000000" w:themeColor="text1"/>
          <w:sz w:val="24"/>
          <w:szCs w:val="24"/>
          <w:shd w:val="clear" w:color="auto" w:fill="FFFFFF"/>
        </w:rPr>
        <w:t>The use and impact of correctional programming for inmates on pre-and post-release outcomes</w:t>
      </w:r>
      <w:r w:rsidRPr="00806686">
        <w:rPr>
          <w:rFonts w:ascii="Times New Roman" w:hAnsi="Times New Roman" w:cs="Times New Roman"/>
          <w:color w:val="000000" w:themeColor="text1"/>
          <w:sz w:val="24"/>
          <w:szCs w:val="24"/>
          <w:shd w:val="clear" w:color="auto" w:fill="FFFFFF"/>
        </w:rPr>
        <w:t>. US Department of Justice, Office of Justice Programs, National Institute of Justice.</w:t>
      </w:r>
    </w:p>
    <w:p w:rsidR="00D92F14" w:rsidRPr="00806686" w:rsidRDefault="00D92F14" w:rsidP="00A60623">
      <w:pPr>
        <w:spacing w:line="480" w:lineRule="auto"/>
        <w:ind w:left="720" w:hanging="720"/>
        <w:rPr>
          <w:rFonts w:ascii="Times New Roman" w:hAnsi="Times New Roman" w:cs="Times New Roman"/>
          <w:color w:val="000000" w:themeColor="text1"/>
          <w:sz w:val="24"/>
          <w:szCs w:val="24"/>
          <w:shd w:val="clear" w:color="auto" w:fill="FFFFFF"/>
        </w:rPr>
      </w:pPr>
      <w:r w:rsidRPr="00806686">
        <w:rPr>
          <w:rFonts w:ascii="Times New Roman" w:hAnsi="Times New Roman" w:cs="Times New Roman"/>
          <w:color w:val="000000" w:themeColor="text1"/>
          <w:sz w:val="24"/>
          <w:szCs w:val="24"/>
          <w:shd w:val="clear" w:color="auto" w:fill="FFFFFF"/>
        </w:rPr>
        <w:t>Mertens, D. M., &amp; Wilson, A. T. (2018). </w:t>
      </w:r>
      <w:r w:rsidRPr="00806686">
        <w:rPr>
          <w:rFonts w:ascii="Times New Roman" w:hAnsi="Times New Roman" w:cs="Times New Roman"/>
          <w:i/>
          <w:iCs/>
          <w:color w:val="000000" w:themeColor="text1"/>
          <w:sz w:val="24"/>
          <w:szCs w:val="24"/>
          <w:shd w:val="clear" w:color="auto" w:fill="FFFFFF"/>
        </w:rPr>
        <w:t>Program evaluation theory and practice</w:t>
      </w:r>
      <w:r w:rsidRPr="00806686">
        <w:rPr>
          <w:rFonts w:ascii="Times New Roman" w:hAnsi="Times New Roman" w:cs="Times New Roman"/>
          <w:color w:val="000000" w:themeColor="text1"/>
          <w:sz w:val="24"/>
          <w:szCs w:val="24"/>
          <w:shd w:val="clear" w:color="auto" w:fill="FFFFFF"/>
        </w:rPr>
        <w:t>. Guilford Publications.</w:t>
      </w:r>
    </w:p>
    <w:p w:rsidR="00D92F14" w:rsidRPr="00806686" w:rsidRDefault="00D92F14" w:rsidP="00A60623">
      <w:pPr>
        <w:spacing w:line="480" w:lineRule="auto"/>
        <w:ind w:left="720" w:hanging="720"/>
        <w:rPr>
          <w:rFonts w:ascii="Times New Roman" w:hAnsi="Times New Roman" w:cs="Times New Roman"/>
          <w:color w:val="000000" w:themeColor="text1"/>
          <w:sz w:val="24"/>
          <w:szCs w:val="24"/>
          <w:shd w:val="clear" w:color="auto" w:fill="FFFFFF"/>
        </w:rPr>
      </w:pPr>
      <w:r w:rsidRPr="00806686">
        <w:rPr>
          <w:rFonts w:ascii="Times New Roman" w:hAnsi="Times New Roman" w:cs="Times New Roman"/>
          <w:color w:val="000000" w:themeColor="text1"/>
          <w:sz w:val="24"/>
          <w:szCs w:val="24"/>
          <w:shd w:val="clear" w:color="auto" w:fill="FFFFFF"/>
        </w:rPr>
        <w:t>Vito, G. F., &amp; Higgins, G. E. (2014). </w:t>
      </w:r>
      <w:r w:rsidRPr="00806686">
        <w:rPr>
          <w:rFonts w:ascii="Times New Roman" w:hAnsi="Times New Roman" w:cs="Times New Roman"/>
          <w:i/>
          <w:iCs/>
          <w:color w:val="000000" w:themeColor="text1"/>
          <w:sz w:val="24"/>
          <w:szCs w:val="24"/>
          <w:shd w:val="clear" w:color="auto" w:fill="FFFFFF"/>
        </w:rPr>
        <w:t>Practical program evaluation for criminal justice</w:t>
      </w:r>
      <w:r w:rsidRPr="00806686">
        <w:rPr>
          <w:rFonts w:ascii="Times New Roman" w:hAnsi="Times New Roman" w:cs="Times New Roman"/>
          <w:color w:val="000000" w:themeColor="text1"/>
          <w:sz w:val="24"/>
          <w:szCs w:val="24"/>
          <w:shd w:val="clear" w:color="auto" w:fill="FFFFFF"/>
        </w:rPr>
        <w:t>. Routledge.</w:t>
      </w:r>
    </w:p>
    <w:sectPr w:rsidR="00D92F14" w:rsidRPr="0080668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74AF" w:rsidRDefault="004A74AF" w:rsidP="00A60623">
      <w:pPr>
        <w:spacing w:after="0" w:line="240" w:lineRule="auto"/>
      </w:pPr>
      <w:r>
        <w:separator/>
      </w:r>
    </w:p>
  </w:endnote>
  <w:endnote w:type="continuationSeparator" w:id="0">
    <w:p w:rsidR="004A74AF" w:rsidRDefault="004A74AF" w:rsidP="00A606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74AF" w:rsidRDefault="004A74AF" w:rsidP="00A60623">
      <w:pPr>
        <w:spacing w:after="0" w:line="240" w:lineRule="auto"/>
      </w:pPr>
      <w:r>
        <w:separator/>
      </w:r>
    </w:p>
  </w:footnote>
  <w:footnote w:type="continuationSeparator" w:id="0">
    <w:p w:rsidR="004A74AF" w:rsidRDefault="004A74AF" w:rsidP="00A606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97189495"/>
      <w:docPartObj>
        <w:docPartGallery w:val="Page Numbers (Top of Page)"/>
        <w:docPartUnique/>
      </w:docPartObj>
    </w:sdtPr>
    <w:sdtEndPr>
      <w:rPr>
        <w:noProof/>
      </w:rPr>
    </w:sdtEndPr>
    <w:sdtContent>
      <w:p w:rsidR="00A60623" w:rsidRPr="00A60623" w:rsidRDefault="00A60623">
        <w:pPr>
          <w:pStyle w:val="Header"/>
          <w:jc w:val="right"/>
          <w:rPr>
            <w:rFonts w:ascii="Times New Roman" w:hAnsi="Times New Roman" w:cs="Times New Roman"/>
            <w:sz w:val="24"/>
            <w:szCs w:val="24"/>
          </w:rPr>
        </w:pPr>
        <w:r w:rsidRPr="00A60623">
          <w:rPr>
            <w:rFonts w:ascii="Times New Roman" w:hAnsi="Times New Roman" w:cs="Times New Roman"/>
            <w:sz w:val="24"/>
            <w:szCs w:val="24"/>
          </w:rPr>
          <w:fldChar w:fldCharType="begin"/>
        </w:r>
        <w:r w:rsidRPr="00A60623">
          <w:rPr>
            <w:rFonts w:ascii="Times New Roman" w:hAnsi="Times New Roman" w:cs="Times New Roman"/>
            <w:sz w:val="24"/>
            <w:szCs w:val="24"/>
          </w:rPr>
          <w:instrText xml:space="preserve"> PAGE   \* MERGEFORMAT </w:instrText>
        </w:r>
        <w:r w:rsidRPr="00A60623">
          <w:rPr>
            <w:rFonts w:ascii="Times New Roman" w:hAnsi="Times New Roman" w:cs="Times New Roman"/>
            <w:sz w:val="24"/>
            <w:szCs w:val="24"/>
          </w:rPr>
          <w:fldChar w:fldCharType="separate"/>
        </w:r>
        <w:r w:rsidR="00176E52">
          <w:rPr>
            <w:rFonts w:ascii="Times New Roman" w:hAnsi="Times New Roman" w:cs="Times New Roman"/>
            <w:noProof/>
            <w:sz w:val="24"/>
            <w:szCs w:val="24"/>
          </w:rPr>
          <w:t>7</w:t>
        </w:r>
        <w:r w:rsidRPr="00A60623">
          <w:rPr>
            <w:rFonts w:ascii="Times New Roman" w:hAnsi="Times New Roman" w:cs="Times New Roman"/>
            <w:noProof/>
            <w:sz w:val="24"/>
            <w:szCs w:val="24"/>
          </w:rPr>
          <w:fldChar w:fldCharType="end"/>
        </w:r>
      </w:p>
    </w:sdtContent>
  </w:sdt>
  <w:p w:rsidR="00A60623" w:rsidRPr="00A60623" w:rsidRDefault="00A6062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1687"/>
    <w:rsid w:val="00046DD7"/>
    <w:rsid w:val="000C1E47"/>
    <w:rsid w:val="000D23B8"/>
    <w:rsid w:val="00117EA0"/>
    <w:rsid w:val="00122E20"/>
    <w:rsid w:val="00136A1A"/>
    <w:rsid w:val="00176E52"/>
    <w:rsid w:val="001B075C"/>
    <w:rsid w:val="00211D24"/>
    <w:rsid w:val="00262709"/>
    <w:rsid w:val="002B2101"/>
    <w:rsid w:val="002E7CEF"/>
    <w:rsid w:val="00420A34"/>
    <w:rsid w:val="004A74AF"/>
    <w:rsid w:val="00541687"/>
    <w:rsid w:val="00560ABF"/>
    <w:rsid w:val="005C7BD8"/>
    <w:rsid w:val="006A15C9"/>
    <w:rsid w:val="007201BE"/>
    <w:rsid w:val="0074674C"/>
    <w:rsid w:val="00780689"/>
    <w:rsid w:val="00781897"/>
    <w:rsid w:val="007A0C9B"/>
    <w:rsid w:val="00806686"/>
    <w:rsid w:val="0083041C"/>
    <w:rsid w:val="008A7506"/>
    <w:rsid w:val="009078DF"/>
    <w:rsid w:val="009115B6"/>
    <w:rsid w:val="00A60623"/>
    <w:rsid w:val="00AB724A"/>
    <w:rsid w:val="00AF502F"/>
    <w:rsid w:val="00AF7803"/>
    <w:rsid w:val="00B54443"/>
    <w:rsid w:val="00B629E8"/>
    <w:rsid w:val="00B63C3D"/>
    <w:rsid w:val="00B70899"/>
    <w:rsid w:val="00B827DD"/>
    <w:rsid w:val="00BA1D0D"/>
    <w:rsid w:val="00C27002"/>
    <w:rsid w:val="00CE5489"/>
    <w:rsid w:val="00D92F14"/>
    <w:rsid w:val="00DF080E"/>
    <w:rsid w:val="00DF30EE"/>
    <w:rsid w:val="00F31824"/>
    <w:rsid w:val="00FD2C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3F05F8-F48F-49B0-B849-38C8CCE70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6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0623"/>
  </w:style>
  <w:style w:type="paragraph" w:styleId="Footer">
    <w:name w:val="footer"/>
    <w:basedOn w:val="Normal"/>
    <w:link w:val="FooterChar"/>
    <w:uiPriority w:val="99"/>
    <w:unhideWhenUsed/>
    <w:rsid w:val="00A606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06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1343</Words>
  <Characters>7656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8982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2020-07-17T03:22:00Z</dcterms:created>
  <dcterms:modified xsi:type="dcterms:W3CDTF">2020-07-17T03:22:00Z</dcterms:modified>
</cp:coreProperties>
</file>